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E85D3" w14:textId="51B3726C" w:rsidR="00BF5AFF" w:rsidRPr="005A514B" w:rsidRDefault="00BF5AFF" w:rsidP="00BF5AFF">
      <w:pPr>
        <w:shd w:val="clear" w:color="auto" w:fill="FFFFFF"/>
        <w:spacing w:before="100" w:beforeAutospacing="1" w:after="100" w:afterAutospacing="1"/>
        <w:jc w:val="center"/>
        <w:rPr>
          <w:rFonts w:ascii="Century Gothic" w:eastAsia="Times New Roman" w:hAnsi="Century Gothic" w:cs="Arial"/>
          <w:b/>
          <w:bCs/>
          <w:color w:val="3A383A"/>
          <w:sz w:val="32"/>
          <w:szCs w:val="32"/>
          <w:u w:val="single"/>
          <w:lang w:eastAsia="en-GB"/>
        </w:rPr>
      </w:pPr>
      <w:r w:rsidRPr="005A514B">
        <w:rPr>
          <w:rFonts w:ascii="Century Gothic" w:eastAsia="Times New Roman" w:hAnsi="Century Gothic" w:cs="Arial"/>
          <w:b/>
          <w:bCs/>
          <w:color w:val="3A383A"/>
          <w:sz w:val="32"/>
          <w:szCs w:val="32"/>
          <w:u w:val="single"/>
          <w:lang w:eastAsia="en-GB"/>
        </w:rPr>
        <w:t>St Joseph’s Catholic Primary School</w:t>
      </w:r>
    </w:p>
    <w:p w14:paraId="3066AFB9" w14:textId="6C3970AC" w:rsidR="00BF5AFF" w:rsidRPr="005A514B" w:rsidRDefault="005A514B" w:rsidP="00BF5AFF">
      <w:pPr>
        <w:shd w:val="clear" w:color="auto" w:fill="FFFFFF"/>
        <w:spacing w:before="100" w:beforeAutospacing="1" w:after="100" w:afterAutospacing="1"/>
        <w:jc w:val="center"/>
        <w:rPr>
          <w:rFonts w:ascii="Century Gothic" w:eastAsia="Times New Roman" w:hAnsi="Century Gothic" w:cs="Arial"/>
          <w:b/>
          <w:bCs/>
          <w:color w:val="3A383A"/>
          <w:sz w:val="32"/>
          <w:szCs w:val="32"/>
          <w:u w:val="single"/>
          <w:lang w:eastAsia="en-GB"/>
        </w:rPr>
      </w:pPr>
      <w:r w:rsidRPr="005A514B">
        <w:rPr>
          <w:rFonts w:ascii="Century Gothic" w:hAnsi="Century Gothic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476F442C" wp14:editId="35F19B06">
            <wp:simplePos x="0" y="0"/>
            <wp:positionH relativeFrom="column">
              <wp:posOffset>3012440</wp:posOffset>
            </wp:positionH>
            <wp:positionV relativeFrom="paragraph">
              <wp:posOffset>112395</wp:posOffset>
            </wp:positionV>
            <wp:extent cx="2845289" cy="2332893"/>
            <wp:effectExtent l="0" t="0" r="0" b="4445"/>
            <wp:wrapNone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5289" cy="23328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F8087B" w14:textId="06A57034" w:rsidR="00BF5AFF" w:rsidRPr="005A514B" w:rsidRDefault="00BF5AFF" w:rsidP="00BF5AFF">
      <w:pPr>
        <w:shd w:val="clear" w:color="auto" w:fill="FFFFFF"/>
        <w:spacing w:before="100" w:beforeAutospacing="1" w:after="100" w:afterAutospacing="1"/>
        <w:jc w:val="center"/>
        <w:rPr>
          <w:rFonts w:ascii="Century Gothic" w:eastAsia="Times New Roman" w:hAnsi="Century Gothic" w:cs="Arial"/>
          <w:b/>
          <w:bCs/>
          <w:color w:val="3A383A"/>
          <w:sz w:val="32"/>
          <w:szCs w:val="32"/>
          <w:u w:val="single"/>
          <w:lang w:eastAsia="en-GB"/>
        </w:rPr>
      </w:pPr>
    </w:p>
    <w:p w14:paraId="326C2CF8" w14:textId="77777777" w:rsidR="00BF5AFF" w:rsidRPr="005A514B" w:rsidRDefault="00BF5AFF" w:rsidP="00BF5AFF">
      <w:pPr>
        <w:shd w:val="clear" w:color="auto" w:fill="FFFFFF"/>
        <w:spacing w:before="100" w:beforeAutospacing="1" w:after="100" w:afterAutospacing="1"/>
        <w:jc w:val="center"/>
        <w:rPr>
          <w:rFonts w:ascii="Century Gothic" w:eastAsia="Times New Roman" w:hAnsi="Century Gothic" w:cs="Arial"/>
          <w:b/>
          <w:bCs/>
          <w:color w:val="3A383A"/>
          <w:sz w:val="32"/>
          <w:szCs w:val="32"/>
          <w:u w:val="single"/>
          <w:lang w:eastAsia="en-GB"/>
        </w:rPr>
      </w:pPr>
    </w:p>
    <w:p w14:paraId="52F5F1A6" w14:textId="77777777" w:rsidR="00BF5AFF" w:rsidRPr="005A514B" w:rsidRDefault="00BF5AFF" w:rsidP="00BF5AFF">
      <w:p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</w:pPr>
    </w:p>
    <w:p w14:paraId="6BF16C2F" w14:textId="77777777" w:rsidR="00BF5AFF" w:rsidRPr="005A514B" w:rsidRDefault="00BF5AFF" w:rsidP="00BF5AFF">
      <w:p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</w:pPr>
    </w:p>
    <w:p w14:paraId="2F50F81C" w14:textId="77777777" w:rsidR="00BF5AFF" w:rsidRPr="005A514B" w:rsidRDefault="00BF5AFF" w:rsidP="00BF5AFF">
      <w:p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</w:pPr>
    </w:p>
    <w:p w14:paraId="43F7C16B" w14:textId="7E9C2747" w:rsidR="00BF5AFF" w:rsidRPr="00BF5AFF" w:rsidRDefault="00BF5AFF" w:rsidP="00BF5AFF">
      <w:pPr>
        <w:shd w:val="clear" w:color="auto" w:fill="FFFFFF"/>
        <w:spacing w:before="100" w:beforeAutospacing="1" w:after="100" w:afterAutospacing="1"/>
        <w:jc w:val="center"/>
        <w:rPr>
          <w:rFonts w:ascii="Century Gothic" w:eastAsia="Times New Roman" w:hAnsi="Century Gothic" w:cs="Times New Roman"/>
          <w:sz w:val="32"/>
          <w:szCs w:val="32"/>
          <w:lang w:eastAsia="en-GB"/>
        </w:rPr>
      </w:pPr>
      <w:r w:rsidRPr="00BF5AFF"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  <w:t>Equality Objectives 202</w:t>
      </w:r>
      <w:r w:rsidR="00D40C8A"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  <w:t>5</w:t>
      </w:r>
      <w:r w:rsidRPr="00BF5AFF"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  <w:t>-202</w:t>
      </w:r>
      <w:r w:rsidR="00D40C8A">
        <w:rPr>
          <w:rFonts w:ascii="Century Gothic" w:eastAsia="Times New Roman" w:hAnsi="Century Gothic" w:cs="Arial"/>
          <w:b/>
          <w:bCs/>
          <w:color w:val="3A383A"/>
          <w:sz w:val="32"/>
          <w:szCs w:val="32"/>
          <w:lang w:eastAsia="en-GB"/>
        </w:rPr>
        <w:t>8</w:t>
      </w:r>
    </w:p>
    <w:p w14:paraId="124CC807" w14:textId="01FE25BE" w:rsidR="00BF5AFF" w:rsidRPr="00BF5AFF" w:rsidRDefault="00BF5AFF" w:rsidP="00BF5AFF">
      <w:p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lang w:eastAsia="en-GB"/>
        </w:rPr>
      </w:pPr>
      <w:r w:rsidRPr="00BF5AFF">
        <w:rPr>
          <w:rFonts w:ascii="Century Gothic" w:eastAsia="Times New Roman" w:hAnsi="Century Gothic" w:cs="Times New Roman"/>
          <w:color w:val="3A383A"/>
          <w:lang w:eastAsia="en-GB"/>
        </w:rPr>
        <w:t>The equality duty was developed in order to harmonise the equality duties and to extend it across the protected characteristics. It consists of a general equality duty, supported by specific duties which are imposed by secondary legislation. In summary, those subject to the equality duty must, in the exercise of their functions, have</w:t>
      </w:r>
      <w:r w:rsidRPr="005A514B">
        <w:rPr>
          <w:rFonts w:ascii="Century Gothic" w:eastAsia="Times New Roman" w:hAnsi="Century Gothic" w:cs="Times New Roman"/>
          <w:color w:val="3A383A"/>
          <w:lang w:eastAsia="en-GB"/>
        </w:rPr>
        <w:t xml:space="preserve"> </w:t>
      </w:r>
      <w:r w:rsidRPr="00BF5AFF">
        <w:rPr>
          <w:rFonts w:ascii="Century Gothic" w:eastAsia="Times New Roman" w:hAnsi="Century Gothic" w:cs="Times New Roman"/>
          <w:color w:val="3A383A"/>
          <w:lang w:eastAsia="en-GB"/>
        </w:rPr>
        <w:t xml:space="preserve">due regard to the need to: </w:t>
      </w:r>
    </w:p>
    <w:p w14:paraId="26A27A61" w14:textId="77777777" w:rsidR="00BF5AFF" w:rsidRPr="00BF5AFF" w:rsidRDefault="00BF5AFF" w:rsidP="00BF5AF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A383A"/>
          <w:lang w:eastAsia="en-GB"/>
        </w:rPr>
      </w:pPr>
      <w:r w:rsidRPr="00BF5AFF">
        <w:rPr>
          <w:rFonts w:ascii="Century Gothic" w:eastAsia="Times New Roman" w:hAnsi="Century Gothic" w:cs="Times New Roman"/>
          <w:color w:val="3A383A"/>
          <w:lang w:eastAsia="en-GB"/>
        </w:rPr>
        <w:t xml:space="preserve">Eliminate unlawful discrimination, harassment and victimisation and other conduct prohibited by the Act. </w:t>
      </w:r>
    </w:p>
    <w:p w14:paraId="423D99CE" w14:textId="77777777" w:rsidR="00BF5AFF" w:rsidRPr="00BF5AFF" w:rsidRDefault="00BF5AFF" w:rsidP="00BF5AF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A383A"/>
          <w:lang w:eastAsia="en-GB"/>
        </w:rPr>
      </w:pPr>
      <w:r w:rsidRPr="00BF5AFF">
        <w:rPr>
          <w:rFonts w:ascii="Century Gothic" w:eastAsia="Times New Roman" w:hAnsi="Century Gothic" w:cs="Times New Roman"/>
          <w:color w:val="3A383A"/>
          <w:lang w:eastAsia="en-GB"/>
        </w:rPr>
        <w:t xml:space="preserve">Advance equality of opportunity between people who share a protected characteristic and those who do not. </w:t>
      </w:r>
    </w:p>
    <w:p w14:paraId="50424103" w14:textId="77777777" w:rsidR="00BF5AFF" w:rsidRPr="00BF5AFF" w:rsidRDefault="00BF5AFF" w:rsidP="00BF5AF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A383A"/>
          <w:lang w:eastAsia="en-GB"/>
        </w:rPr>
      </w:pPr>
      <w:r w:rsidRPr="00BF5AFF">
        <w:rPr>
          <w:rFonts w:ascii="Century Gothic" w:eastAsia="Times New Roman" w:hAnsi="Century Gothic" w:cs="Times New Roman"/>
          <w:color w:val="3A383A"/>
          <w:lang w:eastAsia="en-GB"/>
        </w:rPr>
        <w:t xml:space="preserve">Foster good relations between people who share a protected characteristic and those who do not </w:t>
      </w:r>
    </w:p>
    <w:p w14:paraId="18C4ED61" w14:textId="6B1F1660" w:rsidR="00BF5AFF" w:rsidRPr="005A514B" w:rsidRDefault="00BF5AFF" w:rsidP="00BF5AFF">
      <w:pPr>
        <w:spacing w:before="100" w:beforeAutospacing="1" w:after="100" w:afterAutospacing="1"/>
        <w:rPr>
          <w:rFonts w:ascii="Century Gothic" w:eastAsia="Times New Roman" w:hAnsi="Century Gothic" w:cs="Calibri"/>
          <w:lang w:eastAsia="en-GB"/>
        </w:rPr>
      </w:pPr>
      <w:r w:rsidRPr="00BF5AFF">
        <w:rPr>
          <w:rFonts w:ascii="Century Gothic" w:eastAsia="Times New Roman" w:hAnsi="Century Gothic" w:cs="Calibri"/>
          <w:lang w:eastAsia="en-GB"/>
        </w:rPr>
        <w:t xml:space="preserve">We do not discriminate against anyone, be they staff or pupil or parent, on the grounds of any of the 9 protected characteristics. (See Equality Policy) </w:t>
      </w:r>
    </w:p>
    <w:p w14:paraId="22AA5145" w14:textId="7AFC8939" w:rsidR="00BF5AFF" w:rsidRPr="005A514B" w:rsidRDefault="00BF5AFF" w:rsidP="00BF5AFF">
      <w:pPr>
        <w:spacing w:before="100" w:beforeAutospacing="1" w:after="100" w:afterAutospacing="1"/>
        <w:rPr>
          <w:rFonts w:ascii="Century Gothic" w:eastAsia="Times New Roman" w:hAnsi="Century Gothic" w:cs="Calibri"/>
          <w:lang w:eastAsia="en-GB"/>
        </w:rPr>
      </w:pPr>
    </w:p>
    <w:p w14:paraId="1070D8EA" w14:textId="543E330B" w:rsidR="00BF5AFF" w:rsidRDefault="00BF5AFF" w:rsidP="00BF5AFF">
      <w:pPr>
        <w:spacing w:before="100" w:beforeAutospacing="1" w:after="100" w:afterAutospacing="1"/>
        <w:rPr>
          <w:rFonts w:ascii="Calibri" w:eastAsia="Times New Roman" w:hAnsi="Calibri" w:cs="Calibri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7"/>
        <w:gridCol w:w="5451"/>
        <w:gridCol w:w="4636"/>
        <w:gridCol w:w="1744"/>
      </w:tblGrid>
      <w:tr w:rsidR="005A514B" w:rsidRPr="005A514B" w14:paraId="439B7E9D" w14:textId="77777777" w:rsidTr="005A514B">
        <w:tc>
          <w:tcPr>
            <w:tcW w:w="2122" w:type="dxa"/>
          </w:tcPr>
          <w:p w14:paraId="08DD735F" w14:textId="1887AD01" w:rsidR="005A514B" w:rsidRPr="005A514B" w:rsidRDefault="005A514B" w:rsidP="005A514B">
            <w:pPr>
              <w:spacing w:before="100" w:beforeAutospacing="1" w:after="100" w:afterAutospacing="1"/>
              <w:jc w:val="center"/>
              <w:rPr>
                <w:rFonts w:ascii="Century Gothic" w:eastAsia="Times New Roman" w:hAnsi="Century Gothic" w:cs="Times New Roman"/>
                <w:lang w:eastAsia="en-GB"/>
              </w:rPr>
            </w:pPr>
            <w:r w:rsidRPr="005A514B">
              <w:rPr>
                <w:rFonts w:ascii="Century Gothic" w:eastAsia="Times New Roman" w:hAnsi="Century Gothic" w:cs="Times New Roman"/>
                <w:lang w:eastAsia="en-GB"/>
              </w:rPr>
              <w:t>Public Sector Equality Duty</w:t>
            </w:r>
          </w:p>
        </w:tc>
        <w:tc>
          <w:tcPr>
            <w:tcW w:w="5528" w:type="dxa"/>
          </w:tcPr>
          <w:p w14:paraId="329FAE26" w14:textId="707081E4" w:rsidR="005A514B" w:rsidRPr="005A514B" w:rsidRDefault="005A514B" w:rsidP="005A514B">
            <w:pPr>
              <w:spacing w:before="100" w:beforeAutospacing="1" w:after="100" w:afterAutospacing="1"/>
              <w:jc w:val="center"/>
              <w:rPr>
                <w:rFonts w:ascii="Century Gothic" w:eastAsia="Times New Roman" w:hAnsi="Century Gothic" w:cs="Times New Roman"/>
                <w:lang w:eastAsia="en-GB"/>
              </w:rPr>
            </w:pPr>
            <w:r w:rsidRPr="005A514B">
              <w:rPr>
                <w:rFonts w:ascii="Century Gothic" w:eastAsia="Times New Roman" w:hAnsi="Century Gothic" w:cs="Times New Roman"/>
                <w:lang w:eastAsia="en-GB"/>
              </w:rPr>
              <w:t>Equality Objectives</w:t>
            </w:r>
          </w:p>
        </w:tc>
        <w:tc>
          <w:tcPr>
            <w:tcW w:w="4678" w:type="dxa"/>
          </w:tcPr>
          <w:p w14:paraId="32E8A8D8" w14:textId="60BD8C50" w:rsidR="005A514B" w:rsidRPr="005A514B" w:rsidRDefault="005A514B" w:rsidP="005A514B">
            <w:pPr>
              <w:spacing w:before="100" w:beforeAutospacing="1" w:after="100" w:afterAutospacing="1"/>
              <w:jc w:val="center"/>
              <w:rPr>
                <w:rFonts w:ascii="Century Gothic" w:eastAsia="Times New Roman" w:hAnsi="Century Gothic" w:cs="Times New Roman"/>
                <w:lang w:eastAsia="en-GB"/>
              </w:rPr>
            </w:pPr>
            <w:r w:rsidRPr="005A514B">
              <w:rPr>
                <w:rFonts w:ascii="Century Gothic" w:eastAsia="Times New Roman" w:hAnsi="Century Gothic" w:cs="Times New Roman"/>
                <w:lang w:eastAsia="en-GB"/>
              </w:rPr>
              <w:t>Actions</w:t>
            </w:r>
          </w:p>
        </w:tc>
        <w:tc>
          <w:tcPr>
            <w:tcW w:w="1620" w:type="dxa"/>
          </w:tcPr>
          <w:p w14:paraId="22A2336C" w14:textId="00E423C3" w:rsidR="005A514B" w:rsidRPr="005A514B" w:rsidRDefault="005A514B" w:rsidP="005A514B">
            <w:pPr>
              <w:spacing w:before="100" w:beforeAutospacing="1" w:after="100" w:afterAutospacing="1"/>
              <w:jc w:val="center"/>
              <w:rPr>
                <w:rFonts w:ascii="Century Gothic" w:eastAsia="Times New Roman" w:hAnsi="Century Gothic" w:cs="Times New Roman"/>
                <w:lang w:eastAsia="en-GB"/>
              </w:rPr>
            </w:pPr>
            <w:r w:rsidRPr="005A514B">
              <w:rPr>
                <w:rFonts w:ascii="Century Gothic" w:eastAsia="Times New Roman" w:hAnsi="Century Gothic" w:cs="Times New Roman"/>
                <w:lang w:eastAsia="en-GB"/>
              </w:rPr>
              <w:t>Review</w:t>
            </w:r>
          </w:p>
        </w:tc>
      </w:tr>
      <w:tr w:rsidR="005A514B" w:rsidRPr="005A514B" w14:paraId="0D056566" w14:textId="77777777" w:rsidTr="005A514B">
        <w:tc>
          <w:tcPr>
            <w:tcW w:w="2122" w:type="dxa"/>
          </w:tcPr>
          <w:p w14:paraId="235F119B" w14:textId="77777777" w:rsidR="005A514B" w:rsidRDefault="005A514B" w:rsidP="005A514B">
            <w:pPr>
              <w:pStyle w:val="NormalWeb"/>
              <w:jc w:val="center"/>
              <w:rPr>
                <w:rFonts w:ascii="Century Gothic" w:hAnsi="Century Gothic" w:cs="Calibri"/>
                <w:color w:val="000000" w:themeColor="text1"/>
              </w:rPr>
            </w:pPr>
          </w:p>
          <w:p w14:paraId="73B95E9B" w14:textId="77777777" w:rsidR="005A514B" w:rsidRDefault="005A514B" w:rsidP="005A514B">
            <w:pPr>
              <w:pStyle w:val="NormalWeb"/>
              <w:jc w:val="center"/>
              <w:rPr>
                <w:rFonts w:ascii="Century Gothic" w:hAnsi="Century Gothic" w:cs="Calibri"/>
                <w:color w:val="000000" w:themeColor="text1"/>
              </w:rPr>
            </w:pPr>
          </w:p>
          <w:p w14:paraId="6788B720" w14:textId="11332FB1" w:rsidR="005A514B" w:rsidRPr="004171B2" w:rsidRDefault="005A514B" w:rsidP="005A514B">
            <w:pPr>
              <w:pStyle w:val="NormalWeb"/>
              <w:jc w:val="center"/>
              <w:rPr>
                <w:rFonts w:ascii="Century Gothic" w:hAnsi="Century Gothic"/>
                <w:b/>
                <w:bCs/>
                <w:color w:val="000000" w:themeColor="text1"/>
              </w:rPr>
            </w:pPr>
            <w:r w:rsidRPr="004171B2">
              <w:rPr>
                <w:rFonts w:ascii="Century Gothic" w:hAnsi="Century Gothic" w:cs="Calibri"/>
                <w:b/>
                <w:bCs/>
                <w:color w:val="000000" w:themeColor="text1"/>
              </w:rPr>
              <w:t>Eliminate discrimination, harassment and victimisation</w:t>
            </w:r>
          </w:p>
          <w:p w14:paraId="3F5538B5" w14:textId="77777777" w:rsidR="005A514B" w:rsidRPr="005A514B" w:rsidRDefault="005A514B" w:rsidP="005A514B">
            <w:pPr>
              <w:spacing w:before="100" w:beforeAutospacing="1" w:after="100" w:afterAutospacing="1"/>
              <w:jc w:val="center"/>
              <w:rPr>
                <w:rFonts w:ascii="Century Gothic" w:eastAsia="Times New Roman" w:hAnsi="Century Gothic" w:cs="Times New Roman"/>
                <w:color w:val="000000" w:themeColor="text1"/>
                <w:lang w:eastAsia="en-GB"/>
              </w:rPr>
            </w:pPr>
          </w:p>
        </w:tc>
        <w:tc>
          <w:tcPr>
            <w:tcW w:w="5528" w:type="dxa"/>
          </w:tcPr>
          <w:p w14:paraId="30F03219" w14:textId="69A405BD" w:rsidR="005A514B" w:rsidRDefault="005A514B" w:rsidP="005A514B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 w:rsidRPr="005A514B">
              <w:rPr>
                <w:rFonts w:ascii="Century Gothic" w:hAnsi="Century Gothic" w:cs="Calibri"/>
              </w:rPr>
              <w:t xml:space="preserve">To make sure that no-one experiences harassment, less favourable treatment or discrimination because of their age; any disability they may have; their ethnicity, national origin; their gender; their gender identity or reassignment; their marital or civil partnership status; being pregnant or having recently had a baby; their religion or beliefs; their sexual identity and orientation. </w:t>
            </w:r>
          </w:p>
          <w:p w14:paraId="547D12EE" w14:textId="77777777" w:rsidR="005A514B" w:rsidRPr="005A514B" w:rsidRDefault="005A514B" w:rsidP="005A514B">
            <w:pPr>
              <w:pStyle w:val="NormalWeb"/>
              <w:ind w:left="720"/>
              <w:rPr>
                <w:rFonts w:ascii="Century Gothic" w:hAnsi="Century Gothic"/>
              </w:rPr>
            </w:pPr>
          </w:p>
          <w:p w14:paraId="436D5244" w14:textId="2EAE75EC" w:rsidR="005A514B" w:rsidRPr="005A514B" w:rsidRDefault="005A514B" w:rsidP="00BF5AFF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 w:rsidRPr="005A514B">
              <w:rPr>
                <w:rFonts w:ascii="Century Gothic" w:hAnsi="Century Gothic" w:cs="Calibri"/>
              </w:rPr>
              <w:t xml:space="preserve">To make sure that our school is a safe, secure and stimulating place for everyone. </w:t>
            </w:r>
          </w:p>
        </w:tc>
        <w:tc>
          <w:tcPr>
            <w:tcW w:w="4678" w:type="dxa"/>
          </w:tcPr>
          <w:p w14:paraId="7B56B461" w14:textId="78FFD67F" w:rsidR="005A514B" w:rsidRPr="004171B2" w:rsidRDefault="005A514B" w:rsidP="005A514B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 w:rsidRPr="005A514B">
              <w:rPr>
                <w:rFonts w:ascii="Century Gothic" w:hAnsi="Century Gothic" w:cs="Calibri"/>
              </w:rPr>
              <w:t xml:space="preserve">Challenge personal prejudice and stereotypical views whenever they occur including challenging the use of derogatory language </w:t>
            </w:r>
          </w:p>
          <w:p w14:paraId="09D4B64F" w14:textId="344D2AA8" w:rsidR="004171B2" w:rsidRPr="005A514B" w:rsidRDefault="004171B2" w:rsidP="005A514B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</w:rPr>
              <w:t>Ensure teaching through PSHE/SRE, as well as threaded through school values, develops understanding of the rights of others</w:t>
            </w:r>
          </w:p>
          <w:p w14:paraId="4852E557" w14:textId="77777777" w:rsidR="005A514B" w:rsidRPr="005A514B" w:rsidRDefault="005A514B" w:rsidP="005A514B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 w:rsidRPr="005A514B">
              <w:rPr>
                <w:rFonts w:ascii="Century Gothic" w:hAnsi="Century Gothic" w:cs="Calibri"/>
                <w:sz w:val="22"/>
                <w:szCs w:val="22"/>
              </w:rPr>
              <w:t xml:space="preserve">Buy SLA from MEAS (Multi Ethnic Achievement Service) for support and advice. </w:t>
            </w:r>
          </w:p>
          <w:p w14:paraId="2F350BC1" w14:textId="77777777" w:rsidR="005A514B" w:rsidRPr="005A514B" w:rsidRDefault="005A514B" w:rsidP="005A514B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 w:rsidRPr="005A514B">
              <w:rPr>
                <w:rFonts w:ascii="Century Gothic" w:hAnsi="Century Gothic" w:cs="Calibri"/>
              </w:rPr>
              <w:t xml:space="preserve">Audit our resources including books and toys to ensure all protected characteristics are represented positively. </w:t>
            </w:r>
          </w:p>
          <w:p w14:paraId="2110BA17" w14:textId="77777777" w:rsidR="005A514B" w:rsidRPr="005A514B" w:rsidRDefault="005A514B" w:rsidP="005A514B">
            <w:pPr>
              <w:pStyle w:val="NormalWeb"/>
              <w:numPr>
                <w:ilvl w:val="0"/>
                <w:numId w:val="2"/>
              </w:numPr>
              <w:rPr>
                <w:rFonts w:ascii="Century Gothic" w:hAnsi="Century Gothic"/>
              </w:rPr>
            </w:pPr>
            <w:r w:rsidRPr="005A514B">
              <w:rPr>
                <w:rFonts w:ascii="Century Gothic" w:hAnsi="Century Gothic" w:cs="Calibri"/>
                <w:sz w:val="22"/>
                <w:szCs w:val="22"/>
              </w:rPr>
              <w:t xml:space="preserve">Record and challenge all incidents of bullying or perceived bullying and follow up with actions to be reviewed regularly by SLT. </w:t>
            </w:r>
          </w:p>
          <w:p w14:paraId="53F9E4BA" w14:textId="77777777" w:rsidR="005A514B" w:rsidRPr="005A514B" w:rsidRDefault="005A514B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</w:tc>
        <w:tc>
          <w:tcPr>
            <w:tcW w:w="1620" w:type="dxa"/>
          </w:tcPr>
          <w:p w14:paraId="4222E13D" w14:textId="77777777" w:rsidR="005A514B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Ongoing</w:t>
            </w:r>
          </w:p>
          <w:p w14:paraId="4140CC0E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6AD050C1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7C54A695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Termly</w:t>
            </w:r>
          </w:p>
          <w:p w14:paraId="2BCD4FAA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1F95CEFB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Yearly</w:t>
            </w:r>
          </w:p>
          <w:p w14:paraId="2752B805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78B81C92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Termly</w:t>
            </w:r>
          </w:p>
          <w:p w14:paraId="3C7EBF6A" w14:textId="77777777" w:rsidR="004171B2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34C88E3C" w14:textId="2F6F7E64" w:rsidR="004171B2" w:rsidRPr="005A514B" w:rsidRDefault="004171B2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Ongoing</w:t>
            </w:r>
          </w:p>
        </w:tc>
      </w:tr>
      <w:tr w:rsidR="005A514B" w:rsidRPr="005A514B" w14:paraId="33BF6946" w14:textId="77777777" w:rsidTr="005A514B">
        <w:tc>
          <w:tcPr>
            <w:tcW w:w="2122" w:type="dxa"/>
          </w:tcPr>
          <w:p w14:paraId="2AE1E572" w14:textId="01729F4C" w:rsidR="004171B2" w:rsidRPr="004171B2" w:rsidRDefault="004171B2" w:rsidP="004171B2">
            <w:pPr>
              <w:pStyle w:val="NormalWeb"/>
              <w:rPr>
                <w:rFonts w:ascii="Century Gothic" w:hAnsi="Century Gothic"/>
                <w:b/>
                <w:bCs/>
                <w:color w:val="000000" w:themeColor="text1"/>
              </w:rPr>
            </w:pPr>
            <w:r w:rsidRPr="004171B2">
              <w:rPr>
                <w:rFonts w:ascii="Century Gothic" w:hAnsi="Century Gothic" w:cs="Calibri"/>
                <w:b/>
                <w:bCs/>
                <w:color w:val="000000" w:themeColor="text1"/>
              </w:rPr>
              <w:t xml:space="preserve">Advance equality of </w:t>
            </w:r>
            <w:r w:rsidRPr="004171B2">
              <w:rPr>
                <w:rFonts w:ascii="Century Gothic" w:hAnsi="Century Gothic" w:cs="Calibri"/>
                <w:b/>
                <w:bCs/>
                <w:color w:val="000000" w:themeColor="text1"/>
              </w:rPr>
              <w:lastRenderedPageBreak/>
              <w:t xml:space="preserve">opportunity between people who share a protected characteristic and people who do not share it </w:t>
            </w:r>
          </w:p>
          <w:p w14:paraId="230FA61D" w14:textId="77777777" w:rsidR="005A514B" w:rsidRPr="005A514B" w:rsidRDefault="005A514B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</w:tc>
        <w:tc>
          <w:tcPr>
            <w:tcW w:w="5528" w:type="dxa"/>
          </w:tcPr>
          <w:p w14:paraId="4D15655A" w14:textId="2C54F222" w:rsidR="004171B2" w:rsidRPr="004171B2" w:rsidRDefault="004171B2" w:rsidP="004171B2">
            <w:pPr>
              <w:pStyle w:val="NormalWeb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 w:rsidRPr="004171B2">
              <w:rPr>
                <w:rFonts w:ascii="Century Gothic" w:hAnsi="Century Gothic" w:cs="Calibri"/>
              </w:rPr>
              <w:lastRenderedPageBreak/>
              <w:t xml:space="preserve">To ensure that everyone is treated fairly and with respect. We recognise </w:t>
            </w:r>
            <w:r w:rsidRPr="004171B2">
              <w:rPr>
                <w:rFonts w:ascii="Century Gothic" w:hAnsi="Century Gothic" w:cs="Calibri"/>
              </w:rPr>
              <w:lastRenderedPageBreak/>
              <w:t xml:space="preserve">that people have different needs, and we understand that treating people equally does not always involve treating them all exactly the same. </w:t>
            </w:r>
          </w:p>
          <w:p w14:paraId="51D9CCE8" w14:textId="77777777" w:rsidR="004171B2" w:rsidRPr="004171B2" w:rsidRDefault="004171B2" w:rsidP="004171B2">
            <w:pPr>
              <w:pStyle w:val="NormalWeb"/>
              <w:ind w:left="720"/>
              <w:rPr>
                <w:rFonts w:ascii="Century Gothic" w:hAnsi="Century Gothic"/>
              </w:rPr>
            </w:pPr>
          </w:p>
          <w:p w14:paraId="6D861321" w14:textId="77777777" w:rsidR="004171B2" w:rsidRPr="004171B2" w:rsidRDefault="004171B2" w:rsidP="004171B2">
            <w:pPr>
              <w:pStyle w:val="NormalWeb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 w:rsidRPr="004171B2">
              <w:rPr>
                <w:rFonts w:ascii="Century Gothic" w:hAnsi="Century Gothic" w:cs="Calibri"/>
              </w:rPr>
              <w:t xml:space="preserve">To ensure that all recruitment, employment, promotion and training systems are fair to all, and provide opportunities for everyone. </w:t>
            </w:r>
          </w:p>
          <w:p w14:paraId="2076987A" w14:textId="77777777" w:rsidR="004171B2" w:rsidRPr="004171B2" w:rsidRDefault="004171B2" w:rsidP="004171B2">
            <w:pPr>
              <w:pStyle w:val="NormalWeb"/>
              <w:ind w:left="720"/>
              <w:rPr>
                <w:rFonts w:ascii="Century Gothic" w:hAnsi="Century Gothic"/>
              </w:rPr>
            </w:pPr>
          </w:p>
          <w:p w14:paraId="2A6478E2" w14:textId="77777777" w:rsidR="005A514B" w:rsidRPr="005A514B" w:rsidRDefault="005A514B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</w:tc>
        <w:tc>
          <w:tcPr>
            <w:tcW w:w="4678" w:type="dxa"/>
          </w:tcPr>
          <w:p w14:paraId="0B9A5A7B" w14:textId="06DEC125" w:rsidR="004171B2" w:rsidRPr="001B45B2" w:rsidRDefault="004171B2" w:rsidP="004171B2">
            <w:pPr>
              <w:pStyle w:val="NormalWeb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 w:rsidRPr="004171B2">
              <w:rPr>
                <w:rFonts w:ascii="Century Gothic" w:hAnsi="Century Gothic" w:cs="Calibri"/>
              </w:rPr>
              <w:lastRenderedPageBreak/>
              <w:t xml:space="preserve">Create a curriculum that appeals to all pupils and </w:t>
            </w:r>
            <w:r w:rsidRPr="004171B2">
              <w:rPr>
                <w:rFonts w:ascii="Century Gothic" w:hAnsi="Century Gothic" w:cs="Calibri"/>
              </w:rPr>
              <w:lastRenderedPageBreak/>
              <w:t xml:space="preserve">enables all to attain highly through careful data analysis and related actions. </w:t>
            </w:r>
          </w:p>
          <w:p w14:paraId="2AA44E48" w14:textId="77777777" w:rsidR="001B45B2" w:rsidRPr="004171B2" w:rsidRDefault="001B45B2" w:rsidP="001B45B2">
            <w:pPr>
              <w:pStyle w:val="NormalWeb"/>
              <w:ind w:left="720"/>
              <w:rPr>
                <w:rFonts w:ascii="Century Gothic" w:hAnsi="Century Gothic"/>
              </w:rPr>
            </w:pPr>
          </w:p>
          <w:p w14:paraId="3145BF43" w14:textId="1F9DDECB" w:rsidR="001B45B2" w:rsidRDefault="004171B2" w:rsidP="001B45B2">
            <w:pPr>
              <w:pStyle w:val="NormalWeb"/>
              <w:numPr>
                <w:ilvl w:val="0"/>
                <w:numId w:val="3"/>
              </w:numPr>
              <w:rPr>
                <w:rFonts w:ascii="Century Gothic" w:hAnsi="Century Gothic"/>
              </w:rPr>
            </w:pPr>
            <w:r w:rsidRPr="004171B2">
              <w:rPr>
                <w:rFonts w:ascii="Century Gothic" w:hAnsi="Century Gothic" w:cs="Calibri"/>
              </w:rPr>
              <w:t xml:space="preserve">Staff to be aware of disadvantaged children (Pupil Premium, CLA, </w:t>
            </w:r>
            <w:proofErr w:type="gramStart"/>
            <w:r w:rsidRPr="004171B2">
              <w:rPr>
                <w:rFonts w:ascii="Century Gothic" w:hAnsi="Century Gothic" w:cs="Calibri"/>
              </w:rPr>
              <w:t>Those</w:t>
            </w:r>
            <w:proofErr w:type="gramEnd"/>
            <w:r w:rsidRPr="004171B2">
              <w:rPr>
                <w:rFonts w:ascii="Century Gothic" w:hAnsi="Century Gothic" w:cs="Calibri"/>
              </w:rPr>
              <w:t xml:space="preserve"> under Social Care, EAL, SEND), plan appropriate support and discuss their progress at half termly meetings. </w:t>
            </w:r>
          </w:p>
          <w:p w14:paraId="0678D63C" w14:textId="77777777" w:rsidR="001B45B2" w:rsidRPr="001B45B2" w:rsidRDefault="001B45B2" w:rsidP="001B45B2">
            <w:pPr>
              <w:pStyle w:val="NormalWeb"/>
              <w:rPr>
                <w:rFonts w:ascii="Century Gothic" w:hAnsi="Century Gothic"/>
              </w:rPr>
            </w:pPr>
          </w:p>
          <w:p w14:paraId="4B811586" w14:textId="1F3960D0" w:rsidR="004171B2" w:rsidRDefault="001B45B2" w:rsidP="001B45B2">
            <w:pPr>
              <w:pStyle w:val="NormalWeb"/>
              <w:numPr>
                <w:ilvl w:val="0"/>
                <w:numId w:val="3"/>
              </w:numPr>
              <w:rPr>
                <w:rFonts w:ascii="Century Gothic" w:hAnsi="Century Gothic" w:cs="Calibri"/>
              </w:rPr>
            </w:pPr>
            <w:r>
              <w:rPr>
                <w:rFonts w:ascii="Century Gothic" w:hAnsi="Century Gothic" w:cs="Calibri"/>
              </w:rPr>
              <w:t xml:space="preserve">Through learning opportunities, Newsround, PSHE etc </w:t>
            </w:r>
            <w:r w:rsidR="004171B2" w:rsidRPr="004171B2">
              <w:rPr>
                <w:rFonts w:ascii="Century Gothic" w:hAnsi="Century Gothic" w:cs="Calibri"/>
              </w:rPr>
              <w:t xml:space="preserve">continue to educate our school community about the need to welcome families from difficult circumstances. </w:t>
            </w:r>
          </w:p>
          <w:p w14:paraId="7C8639FE" w14:textId="2D0D0825" w:rsidR="001B45B2" w:rsidRDefault="001B45B2" w:rsidP="00AF4B7F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 w:cs="Calibri"/>
              </w:rPr>
            </w:pPr>
            <w:r>
              <w:rPr>
                <w:rFonts w:ascii="Century Gothic" w:hAnsi="Century Gothic" w:cs="Calibri"/>
              </w:rPr>
              <w:t>As vacancies arise in school, we will always give due regard to our Equalities policy so that no one is discriminated against when it comes to employment, promotion or training opportunities</w:t>
            </w:r>
          </w:p>
          <w:p w14:paraId="6B7E417A" w14:textId="77777777" w:rsidR="005A514B" w:rsidRPr="005A514B" w:rsidRDefault="005A514B" w:rsidP="001B45B2">
            <w:pPr>
              <w:pStyle w:val="ListParagraph"/>
              <w:rPr>
                <w:rFonts w:ascii="Century Gothic" w:eastAsia="Times New Roman" w:hAnsi="Century Gothic" w:cs="Times New Roman"/>
                <w:lang w:eastAsia="en-GB"/>
              </w:rPr>
            </w:pPr>
          </w:p>
        </w:tc>
        <w:tc>
          <w:tcPr>
            <w:tcW w:w="1620" w:type="dxa"/>
          </w:tcPr>
          <w:p w14:paraId="02C587A6" w14:textId="77777777" w:rsidR="005A514B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lastRenderedPageBreak/>
              <w:t>Ongoing</w:t>
            </w:r>
          </w:p>
          <w:p w14:paraId="459BF962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2060FF7C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63710729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04812262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33B7EEE2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Half termly/termly</w:t>
            </w:r>
          </w:p>
          <w:p w14:paraId="60A19D2C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290EA876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611F2246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4EF12196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Weekly</w:t>
            </w:r>
          </w:p>
          <w:p w14:paraId="53A70C1B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66CA204E" w14:textId="77777777" w:rsidR="00594C83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65A2DB2E" w14:textId="2BA06E24" w:rsidR="00594C83" w:rsidRPr="005A514B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As required</w:t>
            </w:r>
          </w:p>
        </w:tc>
      </w:tr>
      <w:tr w:rsidR="005A514B" w:rsidRPr="005A514B" w14:paraId="690CFFEC" w14:textId="77777777" w:rsidTr="005A514B">
        <w:tc>
          <w:tcPr>
            <w:tcW w:w="2122" w:type="dxa"/>
          </w:tcPr>
          <w:p w14:paraId="51367C0B" w14:textId="546A7C5C" w:rsidR="005A514B" w:rsidRPr="00AF4B7F" w:rsidRDefault="00594C83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b/>
                <w:bCs/>
                <w:lang w:eastAsia="en-GB"/>
              </w:rPr>
            </w:pPr>
            <w:r w:rsidRPr="00AF4B7F">
              <w:rPr>
                <w:rFonts w:ascii="Century Gothic" w:eastAsia="Times New Roman" w:hAnsi="Century Gothic" w:cs="Times New Roman"/>
                <w:b/>
                <w:bCs/>
                <w:lang w:eastAsia="en-GB"/>
              </w:rPr>
              <w:lastRenderedPageBreak/>
              <w:t>Foster good relationships across all characteristics – between people who share a protected characteristics and people who do not</w:t>
            </w:r>
          </w:p>
        </w:tc>
        <w:tc>
          <w:tcPr>
            <w:tcW w:w="5528" w:type="dxa"/>
          </w:tcPr>
          <w:p w14:paraId="6B3BF6A1" w14:textId="13F4D883" w:rsidR="00594C83" w:rsidRPr="00594C83" w:rsidRDefault="00594C83" w:rsidP="00594C83">
            <w:pPr>
              <w:pStyle w:val="NormalWeb"/>
              <w:numPr>
                <w:ilvl w:val="0"/>
                <w:numId w:val="4"/>
              </w:numPr>
              <w:rPr>
                <w:rFonts w:ascii="Century Gothic" w:hAnsi="Century Gothic"/>
              </w:rPr>
            </w:pPr>
            <w:r w:rsidRPr="00594C83">
              <w:rPr>
                <w:rFonts w:ascii="Century Gothic" w:hAnsi="Century Gothic" w:cs="Calibri"/>
              </w:rPr>
              <w:t xml:space="preserve">To celebrate the individuality and cultural diversity of the community centred on our school we value each pupil's worth and show respect for all. </w:t>
            </w:r>
          </w:p>
          <w:p w14:paraId="3322C7D2" w14:textId="77777777" w:rsidR="00594C83" w:rsidRPr="00594C83" w:rsidRDefault="00594C83" w:rsidP="00594C83">
            <w:pPr>
              <w:pStyle w:val="NormalWeb"/>
              <w:ind w:left="720"/>
              <w:rPr>
                <w:rFonts w:ascii="Century Gothic" w:hAnsi="Century Gothic"/>
              </w:rPr>
            </w:pPr>
          </w:p>
          <w:p w14:paraId="7B4F6045" w14:textId="63FE0A2B" w:rsidR="00AF4B7F" w:rsidRDefault="00594C83" w:rsidP="00AF4B7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 w:rsidRPr="00594C83">
              <w:rPr>
                <w:rFonts w:ascii="Century Gothic" w:eastAsia="Times New Roman" w:hAnsi="Century Gothic" w:cs="Times New Roman"/>
                <w:lang w:eastAsia="en-GB"/>
              </w:rPr>
              <w:t>To offer positive educational experiences, and support for each individual’s legitimate point of view in order to promote positive social attitudes</w:t>
            </w:r>
          </w:p>
          <w:p w14:paraId="540C3A2F" w14:textId="77777777" w:rsidR="00AF4B7F" w:rsidRPr="00AF4B7F" w:rsidRDefault="00AF4B7F" w:rsidP="00AF4B7F">
            <w:pPr>
              <w:pStyle w:val="ListParagraph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23D8ED16" w14:textId="77777777" w:rsidR="00AF4B7F" w:rsidRPr="00AF4B7F" w:rsidRDefault="00AF4B7F" w:rsidP="00AF4B7F">
            <w:pPr>
              <w:pStyle w:val="ListParagraph"/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32419521" w14:textId="1255BC63" w:rsidR="00594C83" w:rsidRPr="00594C83" w:rsidRDefault="00AF4B7F" w:rsidP="00594C83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We try to make sure that people from different groups are consulted and involved in our decisions, for example through talking to parents/carers, staff and through school council</w:t>
            </w:r>
          </w:p>
        </w:tc>
        <w:tc>
          <w:tcPr>
            <w:tcW w:w="4678" w:type="dxa"/>
          </w:tcPr>
          <w:p w14:paraId="72C35E15" w14:textId="376C6D20" w:rsidR="005A514B" w:rsidRDefault="00AF4B7F" w:rsidP="00AF4B7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 w:rsidRPr="00AF4B7F">
              <w:rPr>
                <w:rFonts w:ascii="Century Gothic" w:eastAsia="Times New Roman" w:hAnsi="Century Gothic" w:cs="Times New Roman"/>
                <w:lang w:eastAsia="en-GB"/>
              </w:rPr>
              <w:t xml:space="preserve">Pupils learn about different faiths and cultures through our curriculum. </w:t>
            </w:r>
          </w:p>
          <w:p w14:paraId="55A34282" w14:textId="77777777" w:rsidR="00AF4B7F" w:rsidRPr="00AF4B7F" w:rsidRDefault="00AF4B7F" w:rsidP="00AF4B7F">
            <w:pPr>
              <w:pStyle w:val="ListParagraph"/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75ECA6F9" w14:textId="733B65EA" w:rsidR="00AF4B7F" w:rsidRDefault="00AF4B7F" w:rsidP="00AF4B7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 w:rsidRPr="00AF4B7F">
              <w:rPr>
                <w:rFonts w:ascii="Century Gothic" w:eastAsia="Times New Roman" w:hAnsi="Century Gothic" w:cs="Times New Roman"/>
                <w:lang w:eastAsia="en-GB"/>
              </w:rPr>
              <w:t>Promote positive messages about equality and diversity through teaching and learning/discussion opportunities</w:t>
            </w:r>
          </w:p>
          <w:p w14:paraId="4D5856F3" w14:textId="77777777" w:rsidR="00AF4B7F" w:rsidRPr="00AF4B7F" w:rsidRDefault="00AF4B7F" w:rsidP="00AF4B7F">
            <w:pPr>
              <w:pStyle w:val="ListParagraph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48C1C967" w14:textId="77777777" w:rsidR="00AF4B7F" w:rsidRPr="00AF4B7F" w:rsidRDefault="00AF4B7F" w:rsidP="00AF4B7F">
            <w:pPr>
              <w:pStyle w:val="ListParagraph"/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1902D261" w14:textId="34FC0858" w:rsidR="00AF4B7F" w:rsidRPr="00AF4B7F" w:rsidRDefault="00AF4B7F" w:rsidP="00AF4B7F">
            <w:pPr>
              <w:pStyle w:val="ListParagraph"/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 w:rsidRPr="00AF4B7F">
              <w:rPr>
                <w:rFonts w:ascii="Century Gothic" w:eastAsia="Times New Roman" w:hAnsi="Century Gothic" w:cs="Times New Roman"/>
                <w:lang w:eastAsia="en-GB"/>
              </w:rPr>
              <w:t>Promote engagement of different groups of parents/carers through consultation opportunities</w:t>
            </w:r>
          </w:p>
        </w:tc>
        <w:tc>
          <w:tcPr>
            <w:tcW w:w="1620" w:type="dxa"/>
          </w:tcPr>
          <w:p w14:paraId="385E39A6" w14:textId="77777777" w:rsidR="005A514B" w:rsidRDefault="00AF4B7F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  <w:r>
              <w:rPr>
                <w:rFonts w:ascii="Century Gothic" w:eastAsia="Times New Roman" w:hAnsi="Century Gothic" w:cs="Times New Roman"/>
                <w:lang w:eastAsia="en-GB"/>
              </w:rPr>
              <w:t>Ongoing</w:t>
            </w:r>
          </w:p>
          <w:p w14:paraId="68C94340" w14:textId="77777777" w:rsidR="00AF4B7F" w:rsidRDefault="00AF4B7F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  <w:p w14:paraId="1C4DA058" w14:textId="11D6640F" w:rsidR="00AF4B7F" w:rsidRPr="005A514B" w:rsidRDefault="00AF4B7F" w:rsidP="00BF5AFF">
            <w:pPr>
              <w:spacing w:before="100" w:beforeAutospacing="1" w:after="100" w:afterAutospacing="1"/>
              <w:rPr>
                <w:rFonts w:ascii="Century Gothic" w:eastAsia="Times New Roman" w:hAnsi="Century Gothic" w:cs="Times New Roman"/>
                <w:lang w:eastAsia="en-GB"/>
              </w:rPr>
            </w:pPr>
          </w:p>
        </w:tc>
      </w:tr>
    </w:tbl>
    <w:p w14:paraId="71390303" w14:textId="77777777" w:rsidR="00BF5AFF" w:rsidRPr="00BF5AFF" w:rsidRDefault="00BF5AFF" w:rsidP="00BF5AFF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2615AF4F" w14:textId="77777777" w:rsidR="00BF5AFF" w:rsidRDefault="00BF5AFF"/>
    <w:sectPr w:rsidR="00BF5AFF" w:rsidSect="00BF5AF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E6C43" w14:textId="77777777" w:rsidR="00117DED" w:rsidRDefault="00117DED" w:rsidP="00BF5AFF">
      <w:r>
        <w:separator/>
      </w:r>
    </w:p>
  </w:endnote>
  <w:endnote w:type="continuationSeparator" w:id="0">
    <w:p w14:paraId="21D3EFD9" w14:textId="77777777" w:rsidR="00117DED" w:rsidRDefault="00117DED" w:rsidP="00BF5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ED9A8" w14:textId="77777777" w:rsidR="00117DED" w:rsidRDefault="00117DED" w:rsidP="00BF5AFF">
      <w:r>
        <w:separator/>
      </w:r>
    </w:p>
  </w:footnote>
  <w:footnote w:type="continuationSeparator" w:id="0">
    <w:p w14:paraId="06B12C05" w14:textId="77777777" w:rsidR="00117DED" w:rsidRDefault="00117DED" w:rsidP="00BF5A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675B9"/>
    <w:multiLevelType w:val="multilevel"/>
    <w:tmpl w:val="0FA6D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E1D564F"/>
    <w:multiLevelType w:val="hybridMultilevel"/>
    <w:tmpl w:val="FD66CF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C373E"/>
    <w:multiLevelType w:val="hybridMultilevel"/>
    <w:tmpl w:val="92868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42560"/>
    <w:multiLevelType w:val="hybridMultilevel"/>
    <w:tmpl w:val="87B0E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3937668">
    <w:abstractNumId w:val="0"/>
  </w:num>
  <w:num w:numId="2" w16cid:durableId="1855143662">
    <w:abstractNumId w:val="2"/>
  </w:num>
  <w:num w:numId="3" w16cid:durableId="355235603">
    <w:abstractNumId w:val="3"/>
  </w:num>
  <w:num w:numId="4" w16cid:durableId="1603608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AFF"/>
    <w:rsid w:val="00057EF0"/>
    <w:rsid w:val="00117DED"/>
    <w:rsid w:val="001B45B2"/>
    <w:rsid w:val="001D2698"/>
    <w:rsid w:val="00243082"/>
    <w:rsid w:val="004171B2"/>
    <w:rsid w:val="005166D6"/>
    <w:rsid w:val="00594C83"/>
    <w:rsid w:val="005A514B"/>
    <w:rsid w:val="006E59A8"/>
    <w:rsid w:val="00AF4B7F"/>
    <w:rsid w:val="00BF5AFF"/>
    <w:rsid w:val="00D40C8A"/>
    <w:rsid w:val="00DE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E417C"/>
  <w15:chartTrackingRefBased/>
  <w15:docId w15:val="{BB306495-9FDA-7242-B19D-FE7429DEB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5A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F5A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5AFF"/>
  </w:style>
  <w:style w:type="paragraph" w:styleId="Footer">
    <w:name w:val="footer"/>
    <w:basedOn w:val="Normal"/>
    <w:link w:val="FooterChar"/>
    <w:uiPriority w:val="99"/>
    <w:unhideWhenUsed/>
    <w:rsid w:val="00BF5A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5AFF"/>
  </w:style>
  <w:style w:type="table" w:styleId="TableGrid">
    <w:name w:val="Table Grid"/>
    <w:basedOn w:val="TableNormal"/>
    <w:uiPriority w:val="39"/>
    <w:rsid w:val="005A5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4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74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3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3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1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8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00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8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08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23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46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45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3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48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4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8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3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13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020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4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93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8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31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6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2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55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45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40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56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97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44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5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19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75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23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84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2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75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466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5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8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99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1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87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4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71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76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69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82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23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05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05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35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634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3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8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6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38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988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72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37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410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542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93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55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858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0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54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46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72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30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9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73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96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2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8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64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3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669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17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65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147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53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4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02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17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50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21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34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765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92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94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341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02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87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15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32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6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7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77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6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30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37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562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64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33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71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2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4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53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53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5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2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6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2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28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9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9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9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06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523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2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4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91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39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7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5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8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8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121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3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62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277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627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29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7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4407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04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3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317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3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91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30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62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75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728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8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3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41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8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56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46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34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29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2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2025-03-31T19:29:00Z</dcterms:created>
  <dcterms:modified xsi:type="dcterms:W3CDTF">2025-09-23T07:08:00Z</dcterms:modified>
</cp:coreProperties>
</file>